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3DED">
      <w:pPr>
        <w:spacing w:line="360" w:lineRule="auto"/>
        <w:rPr>
          <w:rFonts w:hint="eastAsia" w:ascii="仿宋" w:hAnsi="仿宋" w:eastAsia="仿宋" w:cs="仿宋"/>
          <w:b w:val="0"/>
          <w:bCs/>
          <w:spacing w:val="-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-2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spacing w:val="-2"/>
          <w:sz w:val="30"/>
          <w:szCs w:val="30"/>
          <w:lang w:val="en-US" w:eastAsia="zh-CN"/>
        </w:rPr>
        <w:t>2</w:t>
      </w:r>
    </w:p>
    <w:p w14:paraId="56CCD7D8">
      <w:pPr>
        <w:shd w:val="clear" w:color="auto" w:fill="FFFFFF"/>
        <w:spacing w:line="58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  <w:lang w:eastAsia="zh-CN"/>
          <w14:ligatures w14:val="none"/>
        </w:rPr>
      </w:pPr>
      <w:bookmarkStart w:id="0" w:name="_Hlk157084412"/>
      <w:r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  <w:lang w:eastAsia="zh-CN"/>
          <w14:ligatures w14:val="none"/>
        </w:rPr>
        <w:t>国家广播电视总局广播影视人才交流中心</w:t>
      </w:r>
    </w:p>
    <w:p w14:paraId="71A4EE6E">
      <w:pPr>
        <w:shd w:val="clear" w:color="auto" w:fill="FFFFFF"/>
        <w:spacing w:line="58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  <w14:ligatures w14:val="none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  <w14:ligatures w14:val="none"/>
        </w:rPr>
        <w:t>资金存放竞争性报价单</w:t>
      </w:r>
      <w:bookmarkEnd w:id="0"/>
    </w:p>
    <w:p w14:paraId="028827AA">
      <w:pPr>
        <w:shd w:val="clear" w:color="auto" w:fill="FFFFFF"/>
        <w:spacing w:line="580" w:lineRule="exact"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 w:val="36"/>
          <w:szCs w:val="36"/>
          <w14:ligatures w14:val="none"/>
        </w:rPr>
      </w:pPr>
    </w:p>
    <w:p w14:paraId="10D33056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588" w:lineRule="atLeast"/>
        <w:ind w:firstLine="444" w:firstLineChars="150"/>
        <w:rPr>
          <w:rFonts w:hint="eastAsia" w:ascii="仿宋" w:hAnsi="仿宋" w:eastAsia="仿宋" w:cs="仿宋"/>
          <w:spacing w:val="-2"/>
          <w:sz w:val="30"/>
          <w:szCs w:val="30"/>
        </w:rPr>
      </w:pPr>
      <w:r>
        <w:rPr>
          <w:rFonts w:hint="eastAsia" w:ascii="仿宋" w:hAnsi="仿宋" w:eastAsia="仿宋" w:cs="仿宋"/>
          <w:spacing w:val="-2"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pacing w:val="-2"/>
          <w:sz w:val="30"/>
          <w:szCs w:val="30"/>
        </w:rPr>
        <w:t>银行机构名称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：＿＿＿＿＿＿＿＿＿＿＿＿</w:t>
      </w:r>
    </w:p>
    <w:p w14:paraId="45353BB0">
      <w:pPr>
        <w:autoSpaceDE w:val="0"/>
        <w:autoSpaceDN w:val="0"/>
        <w:adjustRightInd w:val="0"/>
        <w:snapToGrid w:val="0"/>
        <w:spacing w:line="588" w:lineRule="atLeast"/>
        <w:ind w:firstLine="446" w:firstLineChars="150"/>
        <w:rPr>
          <w:rFonts w:hint="eastAsia" w:ascii="仿宋" w:hAnsi="仿宋" w:eastAsia="仿宋" w:cs="仿宋"/>
          <w:spacing w:val="-2"/>
          <w:sz w:val="30"/>
          <w:szCs w:val="30"/>
        </w:rPr>
      </w:pPr>
      <w:r>
        <w:rPr>
          <w:rFonts w:hint="eastAsia" w:ascii="仿宋" w:hAnsi="仿宋" w:eastAsia="仿宋" w:cs="仿宋"/>
          <w:b/>
          <w:spacing w:val="-2"/>
          <w:sz w:val="30"/>
          <w:szCs w:val="30"/>
        </w:rPr>
        <w:t>二、经营状况</w:t>
      </w:r>
    </w:p>
    <w:tbl>
      <w:tblPr>
        <w:tblStyle w:val="6"/>
        <w:tblpPr w:leftFromText="180" w:rightFromText="180" w:vertAnchor="text" w:horzAnchor="page" w:tblpX="1875" w:tblpY="154"/>
        <w:tblOverlap w:val="never"/>
        <w:tblW w:w="85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1578"/>
        <w:gridCol w:w="2883"/>
      </w:tblGrid>
      <w:tr w14:paraId="5FFCF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457E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指标名称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D141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数值</w:t>
            </w:r>
          </w:p>
        </w:tc>
        <w:tc>
          <w:tcPr>
            <w:tcW w:w="2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1FAB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备注</w:t>
            </w:r>
          </w:p>
        </w:tc>
      </w:tr>
      <w:tr w14:paraId="6DE7C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1744C5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净资产总额（单位：百万元）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08D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28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FC6DDF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银行已上市的，数据来源应为已披露的最近一年的年度报告；未上市的，数据应为最近一年经审计的年度报告。</w:t>
            </w:r>
          </w:p>
        </w:tc>
      </w:tr>
      <w:tr w14:paraId="10411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C9B5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资本充足率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1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8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D31C83">
            <w:pPr>
              <w:autoSpaceDE w:val="0"/>
              <w:autoSpaceDN w:val="0"/>
              <w:adjustRightInd w:val="0"/>
              <w:snapToGrid w:val="0"/>
              <w:ind w:firstLine="354" w:firstLineChars="15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4E0CB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5F085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不良贷款率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8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405731">
            <w:pPr>
              <w:autoSpaceDE w:val="0"/>
              <w:autoSpaceDN w:val="0"/>
              <w:adjustRightInd w:val="0"/>
              <w:snapToGrid w:val="0"/>
              <w:ind w:firstLine="354" w:firstLineChars="15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4C7D5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151406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资产利润率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D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8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DC2143">
            <w:pPr>
              <w:autoSpaceDE w:val="0"/>
              <w:autoSpaceDN w:val="0"/>
              <w:adjustRightInd w:val="0"/>
              <w:snapToGrid w:val="0"/>
              <w:ind w:firstLine="354" w:firstLineChars="15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  <w:tr w14:paraId="22C7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D46B3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流动性比例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E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28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BD6F">
            <w:pPr>
              <w:autoSpaceDE w:val="0"/>
              <w:autoSpaceDN w:val="0"/>
              <w:adjustRightInd w:val="0"/>
              <w:snapToGrid w:val="0"/>
              <w:ind w:firstLine="354" w:firstLineChars="150"/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</w:pPr>
          </w:p>
        </w:tc>
      </w:tr>
    </w:tbl>
    <w:p w14:paraId="572E3A06">
      <w:pPr>
        <w:autoSpaceDE w:val="0"/>
        <w:autoSpaceDN w:val="0"/>
        <w:adjustRightInd w:val="0"/>
        <w:snapToGrid w:val="0"/>
        <w:ind w:firstLine="444" w:firstLineChars="150"/>
        <w:rPr>
          <w:rFonts w:hint="eastAsia" w:ascii="仿宋" w:hAnsi="仿宋" w:eastAsia="仿宋" w:cs="仿宋"/>
          <w:spacing w:val="-2"/>
          <w:sz w:val="30"/>
          <w:szCs w:val="30"/>
        </w:rPr>
      </w:pPr>
      <w:r>
        <w:rPr>
          <w:rFonts w:hint="eastAsia" w:ascii="仿宋" w:hAnsi="仿宋" w:eastAsia="仿宋" w:cs="仿宋"/>
          <w:spacing w:val="-2"/>
          <w:sz w:val="30"/>
          <w:szCs w:val="30"/>
        </w:rPr>
        <w:t>本行对上述指标的真实性负责，如有虚假，将依法承担相应责任。</w:t>
      </w:r>
    </w:p>
    <w:p w14:paraId="4765BAF7">
      <w:pPr>
        <w:autoSpaceDE w:val="0"/>
        <w:autoSpaceDN w:val="0"/>
        <w:adjustRightInd w:val="0"/>
        <w:snapToGrid w:val="0"/>
        <w:spacing w:line="588" w:lineRule="atLeast"/>
        <w:ind w:firstLine="446" w:firstLineChars="150"/>
        <w:rPr>
          <w:rFonts w:hint="eastAsia" w:ascii="仿宋" w:hAnsi="仿宋" w:eastAsia="仿宋" w:cs="仿宋"/>
          <w:b/>
          <w:spacing w:val="-2"/>
          <w:sz w:val="30"/>
          <w:szCs w:val="30"/>
        </w:rPr>
      </w:pPr>
      <w:r>
        <w:rPr>
          <w:rFonts w:hint="eastAsia" w:ascii="仿宋" w:hAnsi="仿宋" w:eastAsia="仿宋" w:cs="仿宋"/>
          <w:b/>
          <w:spacing w:val="-2"/>
          <w:sz w:val="30"/>
          <w:szCs w:val="30"/>
        </w:rPr>
        <w:t xml:space="preserve">三、利率水平 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利率水平指标由参与竞争的银行分支机构在总行授权范围内提供。</w:t>
      </w:r>
    </w:p>
    <w:tbl>
      <w:tblPr>
        <w:tblStyle w:val="6"/>
        <w:tblW w:w="852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80"/>
        <w:gridCol w:w="1480"/>
        <w:gridCol w:w="1496"/>
        <w:gridCol w:w="1701"/>
        <w:gridCol w:w="1603"/>
      </w:tblGrid>
      <w:tr w14:paraId="748E5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485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6E4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期限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23B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基准利率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C4D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上浮比率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E72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上浮后比率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FAD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起存金额</w:t>
            </w:r>
          </w:p>
        </w:tc>
      </w:tr>
      <w:tr w14:paraId="0A470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5B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F9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一年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CB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8F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531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7B02">
            <w:pPr>
              <w:widowControl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</w:tbl>
    <w:p w14:paraId="4266B31F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588" w:lineRule="atLeast"/>
        <w:ind w:firstLine="446" w:firstLineChars="150"/>
        <w:rPr>
          <w:rFonts w:hint="eastAsia" w:ascii="仿宋" w:hAnsi="仿宋" w:eastAsia="仿宋" w:cs="仿宋"/>
          <w:b/>
          <w:spacing w:val="-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pacing w:val="-2"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spacing w:val="-2"/>
          <w:sz w:val="30"/>
          <w:szCs w:val="30"/>
        </w:rPr>
        <w:t>服务</w:t>
      </w:r>
      <w:r>
        <w:rPr>
          <w:rFonts w:hint="eastAsia" w:ascii="仿宋" w:hAnsi="仿宋" w:eastAsia="仿宋" w:cs="仿宋"/>
          <w:b/>
          <w:spacing w:val="-2"/>
          <w:sz w:val="30"/>
          <w:szCs w:val="30"/>
          <w:lang w:eastAsia="zh-CN"/>
        </w:rPr>
        <w:t>水平（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提供服务便捷性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是否允许提前部分支取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（支取部分的利率是多少）、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创新或特色服务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方案</w:t>
      </w:r>
      <w:r>
        <w:rPr>
          <w:rFonts w:hint="eastAsia" w:ascii="仿宋" w:hAnsi="仿宋" w:eastAsia="仿宋" w:cs="仿宋"/>
          <w:b/>
          <w:spacing w:val="-2"/>
          <w:sz w:val="30"/>
          <w:szCs w:val="30"/>
          <w:lang w:eastAsia="zh-CN"/>
        </w:rPr>
        <w:t>）</w:t>
      </w:r>
    </w:p>
    <w:p w14:paraId="24A1A826">
      <w:pPr>
        <w:numPr>
          <w:ilvl w:val="0"/>
          <w:numId w:val="0"/>
        </w:numPr>
        <w:autoSpaceDE w:val="0"/>
        <w:autoSpaceDN w:val="0"/>
        <w:adjustRightInd w:val="0"/>
        <w:snapToGrid w:val="0"/>
        <w:spacing w:line="588" w:lineRule="atLeast"/>
        <w:rPr>
          <w:rFonts w:hint="eastAsia" w:ascii="仿宋" w:hAnsi="仿宋" w:eastAsia="仿宋" w:cs="仿宋"/>
          <w:b/>
          <w:spacing w:val="-2"/>
          <w:sz w:val="30"/>
          <w:szCs w:val="30"/>
          <w:lang w:eastAsia="zh-CN"/>
        </w:rPr>
      </w:pPr>
    </w:p>
    <w:p w14:paraId="1A8C5A0D">
      <w:pPr>
        <w:autoSpaceDE w:val="0"/>
        <w:autoSpaceDN w:val="0"/>
        <w:adjustRightInd w:val="0"/>
        <w:snapToGrid w:val="0"/>
        <w:spacing w:line="588" w:lineRule="atLeast"/>
        <w:ind w:firstLine="444" w:firstLineChars="150"/>
        <w:jc w:val="center"/>
        <w:rPr>
          <w:rFonts w:hint="eastAsia" w:ascii="仿宋" w:hAnsi="仿宋" w:eastAsia="仿宋" w:cs="仿宋"/>
          <w:spacing w:val="-2"/>
          <w:sz w:val="30"/>
          <w:szCs w:val="30"/>
        </w:rPr>
      </w:pPr>
      <w:r>
        <w:rPr>
          <w:rFonts w:hint="eastAsia" w:ascii="仿宋" w:hAnsi="仿宋" w:eastAsia="仿宋" w:cs="仿宋"/>
          <w:spacing w:val="-2"/>
          <w:sz w:val="30"/>
          <w:szCs w:val="30"/>
        </w:rPr>
        <w:t>银行名称（公章）：</w:t>
      </w:r>
    </w:p>
    <w:p w14:paraId="652CCBA4">
      <w:pPr>
        <w:jc w:val="righ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pacing w:val="-2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2"/>
          <w:sz w:val="30"/>
          <w:szCs w:val="30"/>
        </w:rPr>
        <w:t xml:space="preserve">    年   月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2RiNWI3NGU3OGQxNjBlZjVhZThkNDVkYjZmMjIifQ=="/>
  </w:docVars>
  <w:rsids>
    <w:rsidRoot w:val="00172A27"/>
    <w:rsid w:val="02D753C6"/>
    <w:rsid w:val="05C50C80"/>
    <w:rsid w:val="0B647625"/>
    <w:rsid w:val="0F4671B7"/>
    <w:rsid w:val="111366ED"/>
    <w:rsid w:val="11F05BAB"/>
    <w:rsid w:val="18907FCB"/>
    <w:rsid w:val="1E960F77"/>
    <w:rsid w:val="239C27A5"/>
    <w:rsid w:val="23F603DD"/>
    <w:rsid w:val="2FFA5762"/>
    <w:rsid w:val="30C57B2C"/>
    <w:rsid w:val="328160EC"/>
    <w:rsid w:val="32EB34DA"/>
    <w:rsid w:val="34EF1D32"/>
    <w:rsid w:val="35597FEE"/>
    <w:rsid w:val="366B4E6E"/>
    <w:rsid w:val="399724DB"/>
    <w:rsid w:val="3C4165AB"/>
    <w:rsid w:val="4007515E"/>
    <w:rsid w:val="426B5AEF"/>
    <w:rsid w:val="4CAC477B"/>
    <w:rsid w:val="4F7D0AD7"/>
    <w:rsid w:val="50934DF9"/>
    <w:rsid w:val="51EF3C9B"/>
    <w:rsid w:val="52607657"/>
    <w:rsid w:val="5563174F"/>
    <w:rsid w:val="59B31203"/>
    <w:rsid w:val="5B085CF4"/>
    <w:rsid w:val="5F4D0AE4"/>
    <w:rsid w:val="611F033F"/>
    <w:rsid w:val="6B643DA1"/>
    <w:rsid w:val="6CF05300"/>
    <w:rsid w:val="6FE51DD1"/>
    <w:rsid w:val="7378200F"/>
    <w:rsid w:val="792E3438"/>
    <w:rsid w:val="7B1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unhideWhenUsed/>
    <w:qFormat/>
    <w:uiPriority w:val="0"/>
    <w:rPr>
      <w:rFonts w:hint="default"/>
      <w:sz w:val="24"/>
      <w:szCs w:val="24"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2534</Words>
  <Characters>2583</Characters>
  <Lines>0</Lines>
  <Paragraphs>0</Paragraphs>
  <TotalTime>64</TotalTime>
  <ScaleCrop>false</ScaleCrop>
  <LinksUpToDate>false</LinksUpToDate>
  <CharactersWithSpaces>2760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李梦华</cp:lastModifiedBy>
  <cp:lastPrinted>2025-03-10T09:06:00Z</cp:lastPrinted>
  <dcterms:modified xsi:type="dcterms:W3CDTF">2025-03-12T01:27:22Z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5DAF2A1F4BB248538972A68A34FC7384_13</vt:lpwstr>
  </property>
  <property fmtid="{D5CDD505-2E9C-101B-9397-08002B2CF9AE}" pid="4" name="KSOTemplateDocerSaveRecord">
    <vt:lpwstr>eyJoZGlkIjoiMjNhOGU2YmRjYzFiMGZlNTliYzBjYTY1NWM5ZWU4NTMiLCJ1c2VySWQiOiIzODQyMDAxOTgifQ==</vt:lpwstr>
  </property>
</Properties>
</file>